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sz w:val="56"/>
        </w:rPr>
      </w:pPr>
      <w:r>
        <w:rPr/>
        <mc:AlternateContent>
          <mc:Choice Requires="wps">
            <w:drawing>
              <wp:anchor distT="0" distB="0" distL="0" distR="0" allowOverlap="1" layoutInCell="1" locked="0" behindDoc="1" simplePos="0" relativeHeight="487564288">
                <wp:simplePos x="0" y="0"/>
                <wp:positionH relativeFrom="page">
                  <wp:posOffset>314070</wp:posOffset>
                </wp:positionH>
                <wp:positionV relativeFrom="page">
                  <wp:posOffset>457200</wp:posOffset>
                </wp:positionV>
                <wp:extent cx="7115175" cy="860234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115175" cy="8602345"/>
                          <a:chExt cx="7115175" cy="8602345"/>
                        </a:xfrm>
                      </wpg:grpSpPr>
                      <wps:wsp>
                        <wps:cNvPr id="2" name="Graphic 2"/>
                        <wps:cNvSpPr/>
                        <wps:spPr>
                          <a:xfrm>
                            <a:off x="253" y="1004569"/>
                            <a:ext cx="7114540" cy="7587615"/>
                          </a:xfrm>
                          <a:custGeom>
                            <a:avLst/>
                            <a:gdLst/>
                            <a:ahLst/>
                            <a:cxnLst/>
                            <a:rect l="l" t="t" r="r" b="b"/>
                            <a:pathLst>
                              <a:path w="7114540" h="7587615">
                                <a:moveTo>
                                  <a:pt x="0" y="0"/>
                                </a:moveTo>
                                <a:lnTo>
                                  <a:pt x="7114540" y="0"/>
                                </a:lnTo>
                              </a:path>
                              <a:path w="7114540" h="7587615">
                                <a:moveTo>
                                  <a:pt x="9525" y="8889"/>
                                </a:moveTo>
                                <a:lnTo>
                                  <a:pt x="9525" y="7578725"/>
                                </a:lnTo>
                              </a:path>
                              <a:path w="7114540" h="7587615">
                                <a:moveTo>
                                  <a:pt x="7105015" y="8889"/>
                                </a:moveTo>
                                <a:lnTo>
                                  <a:pt x="7105015" y="7578725"/>
                                </a:lnTo>
                              </a:path>
                              <a:path w="7114540" h="7587615">
                                <a:moveTo>
                                  <a:pt x="0" y="7587614"/>
                                </a:moveTo>
                                <a:lnTo>
                                  <a:pt x="7114540" y="7587614"/>
                                </a:lnTo>
                              </a:path>
                            </a:pathLst>
                          </a:custGeom>
                          <a:ln w="19558">
                            <a:solidFill>
                              <a:srgbClr val="000000"/>
                            </a:solidFill>
                            <a:prstDash val="solid"/>
                          </a:ln>
                        </wps:spPr>
                        <wps:bodyPr wrap="square" lIns="0" tIns="0" rIns="0" bIns="0" rtlCol="0">
                          <a:prstTxWarp prst="textNoShape">
                            <a:avLst/>
                          </a:prstTxWarp>
                          <a:noAutofit/>
                        </wps:bodyPr>
                      </wps:wsp>
                      <pic:pic>
                        <pic:nvPicPr>
                          <pic:cNvPr id="3" name="Image 3"/>
                          <pic:cNvPicPr/>
                        </pic:nvPicPr>
                        <pic:blipFill>
                          <a:blip r:embed="rId5" cstate="print"/>
                          <a:stretch>
                            <a:fillRect/>
                          </a:stretch>
                        </pic:blipFill>
                        <pic:spPr>
                          <a:xfrm>
                            <a:off x="252984" y="0"/>
                            <a:ext cx="2963545" cy="976630"/>
                          </a:xfrm>
                          <a:prstGeom prst="rect">
                            <a:avLst/>
                          </a:prstGeom>
                        </pic:spPr>
                      </pic:pic>
                      <pic:pic>
                        <pic:nvPicPr>
                          <pic:cNvPr id="4" name="Image 4"/>
                          <pic:cNvPicPr/>
                        </pic:nvPicPr>
                        <pic:blipFill>
                          <a:blip r:embed="rId6" cstate="print"/>
                          <a:stretch>
                            <a:fillRect/>
                          </a:stretch>
                        </pic:blipFill>
                        <pic:spPr>
                          <a:xfrm>
                            <a:off x="3763898" y="26035"/>
                            <a:ext cx="2277110" cy="729615"/>
                          </a:xfrm>
                          <a:prstGeom prst="rect">
                            <a:avLst/>
                          </a:prstGeom>
                        </pic:spPr>
                      </pic:pic>
                      <pic:pic>
                        <pic:nvPicPr>
                          <pic:cNvPr id="5" name="Image 5"/>
                          <pic:cNvPicPr/>
                        </pic:nvPicPr>
                        <pic:blipFill>
                          <a:blip r:embed="rId7" cstate="print"/>
                          <a:stretch>
                            <a:fillRect/>
                          </a:stretch>
                        </pic:blipFill>
                        <pic:spPr>
                          <a:xfrm>
                            <a:off x="230759" y="1099185"/>
                            <a:ext cx="2232660" cy="2461260"/>
                          </a:xfrm>
                          <a:prstGeom prst="rect">
                            <a:avLst/>
                          </a:prstGeom>
                        </pic:spPr>
                      </pic:pic>
                    </wpg:wgp>
                  </a:graphicData>
                </a:graphic>
              </wp:anchor>
            </w:drawing>
          </mc:Choice>
          <mc:Fallback>
            <w:pict>
              <v:group style="position:absolute;margin-left:24.73pt;margin-top:36pt;width:560.25pt;height:677.35pt;mso-position-horizontal-relative:page;mso-position-vertical-relative:page;z-index:-15752192" id="docshapegroup1" coordorigin="495,720" coordsize="11205,13547">
                <v:shape style="position:absolute;left:495;top:2302;width:11204;height:11949" id="docshape2" coordorigin="495,2302" coordsize="11204,11949" path="m495,2302l11699,2302m510,2316l510,14237m11684,2316l11684,14237m495,14251l11699,14251e" filled="false" stroked="true" strokeweight="1.54pt" strokecolor="#000000">
                  <v:path arrowok="t"/>
                  <v:stroke dashstyle="solid"/>
                </v:shape>
                <v:shape style="position:absolute;left:893;top:720;width:4667;height:1538" type="#_x0000_t75" id="docshape3" stroked="false">
                  <v:imagedata r:id="rId5" o:title=""/>
                </v:shape>
                <v:shape style="position:absolute;left:6422;top:761;width:3586;height:1149" type="#_x0000_t75" id="docshape4" stroked="false">
                  <v:imagedata r:id="rId6" o:title=""/>
                </v:shape>
                <v:shape style="position:absolute;left:858;top:2451;width:3516;height:3876" type="#_x0000_t75" id="docshape5" stroked="false">
                  <v:imagedata r:id="rId7" o:title=""/>
                </v:shape>
                <w10:wrap type="none"/>
              </v:group>
            </w:pict>
          </mc:Fallback>
        </mc:AlternateContent>
      </w:r>
    </w:p>
    <w:p>
      <w:pPr>
        <w:pStyle w:val="BodyText"/>
        <w:spacing w:before="509"/>
        <w:rPr>
          <w:sz w:val="56"/>
        </w:rPr>
      </w:pPr>
    </w:p>
    <w:p>
      <w:pPr>
        <w:spacing w:line="671" w:lineRule="exact" w:before="0"/>
        <w:ind w:left="4236" w:right="779" w:firstLine="0"/>
        <w:jc w:val="center"/>
        <w:rPr>
          <w:rFonts w:ascii="Century Schoolbook"/>
          <w:b/>
          <w:sz w:val="56"/>
        </w:rPr>
      </w:pPr>
      <w:r>
        <w:rPr>
          <w:rFonts w:ascii="Century Schoolbook"/>
          <w:b/>
          <w:spacing w:val="-4"/>
          <w:sz w:val="56"/>
        </w:rPr>
        <w:t>CCAM</w:t>
      </w:r>
    </w:p>
    <w:p>
      <w:pPr>
        <w:spacing w:line="671" w:lineRule="exact" w:before="0"/>
        <w:ind w:left="4236" w:right="778" w:firstLine="0"/>
        <w:jc w:val="center"/>
        <w:rPr>
          <w:rFonts w:ascii="Century Schoolbook"/>
          <w:b/>
          <w:sz w:val="56"/>
        </w:rPr>
      </w:pPr>
      <w:r>
        <w:rPr>
          <w:rFonts w:ascii="Century Schoolbook"/>
          <w:b/>
          <w:spacing w:val="-2"/>
          <w:sz w:val="56"/>
        </w:rPr>
        <w:t>presents:</w:t>
      </w:r>
    </w:p>
    <w:p>
      <w:pPr>
        <w:spacing w:before="388"/>
        <w:ind w:left="4236" w:right="772" w:firstLine="0"/>
        <w:jc w:val="center"/>
        <w:rPr>
          <w:rFonts w:ascii="Century Schoolbook"/>
          <w:b/>
          <w:sz w:val="56"/>
        </w:rPr>
      </w:pPr>
      <w:r>
        <w:rPr>
          <w:rFonts w:ascii="Century Schoolbook"/>
          <w:b/>
          <w:sz w:val="56"/>
        </w:rPr>
        <w:t>Dr.</w:t>
      </w:r>
      <w:r>
        <w:rPr>
          <w:rFonts w:ascii="Century Schoolbook"/>
          <w:b/>
          <w:spacing w:val="-41"/>
          <w:sz w:val="56"/>
        </w:rPr>
        <w:t> </w:t>
      </w:r>
      <w:r>
        <w:rPr>
          <w:rFonts w:ascii="Century Schoolbook"/>
          <w:b/>
          <w:sz w:val="56"/>
        </w:rPr>
        <w:t>Marcelo </w:t>
      </w:r>
      <w:r>
        <w:rPr>
          <w:rFonts w:ascii="Century Schoolbook"/>
          <w:b/>
          <w:spacing w:val="-2"/>
          <w:sz w:val="56"/>
        </w:rPr>
        <w:t>Tolmasky</w:t>
      </w:r>
    </w:p>
    <w:p>
      <w:pPr>
        <w:spacing w:before="1"/>
        <w:ind w:left="6694" w:right="851" w:hanging="1196"/>
        <w:jc w:val="left"/>
        <w:rPr>
          <w:rFonts w:ascii="Calibri"/>
          <w:sz w:val="36"/>
        </w:rPr>
      </w:pPr>
      <w:r>
        <w:rPr>
          <w:rFonts w:ascii="Calibri"/>
          <w:sz w:val="36"/>
        </w:rPr>
        <w:t>Department</w:t>
      </w:r>
      <w:r>
        <w:rPr>
          <w:rFonts w:ascii="Calibri"/>
          <w:spacing w:val="-21"/>
          <w:sz w:val="36"/>
        </w:rPr>
        <w:t> </w:t>
      </w:r>
      <w:r>
        <w:rPr>
          <w:rFonts w:ascii="Calibri"/>
          <w:sz w:val="36"/>
        </w:rPr>
        <w:t>of</w:t>
      </w:r>
      <w:r>
        <w:rPr>
          <w:rFonts w:ascii="Calibri"/>
          <w:spacing w:val="-20"/>
          <w:sz w:val="36"/>
        </w:rPr>
        <w:t> </w:t>
      </w:r>
      <w:r>
        <w:rPr>
          <w:rFonts w:ascii="Calibri"/>
          <w:sz w:val="36"/>
        </w:rPr>
        <w:t>Biological </w:t>
      </w:r>
      <w:r>
        <w:rPr>
          <w:rFonts w:ascii="Calibri"/>
          <w:spacing w:val="-2"/>
          <w:sz w:val="36"/>
        </w:rPr>
        <w:t>Sciences</w:t>
      </w:r>
    </w:p>
    <w:p>
      <w:pPr>
        <w:spacing w:before="437"/>
        <w:ind w:left="1114" w:right="772" w:firstLine="0"/>
        <w:jc w:val="center"/>
        <w:rPr>
          <w:b/>
          <w:sz w:val="48"/>
        </w:rPr>
      </w:pPr>
      <w:r>
        <w:rPr>
          <w:b/>
          <w:sz w:val="48"/>
          <w:u w:val="single"/>
        </w:rPr>
        <w:t>Seminar</w:t>
      </w:r>
      <w:r>
        <w:rPr>
          <w:b/>
          <w:spacing w:val="2"/>
          <w:sz w:val="48"/>
          <w:u w:val="single"/>
        </w:rPr>
        <w:t> </w:t>
      </w:r>
      <w:r>
        <w:rPr>
          <w:b/>
          <w:spacing w:val="-4"/>
          <w:sz w:val="48"/>
          <w:u w:val="single"/>
        </w:rPr>
        <w:t>Topic</w:t>
      </w:r>
      <w:r>
        <w:rPr>
          <w:b/>
          <w:spacing w:val="40"/>
          <w:sz w:val="48"/>
          <w:u w:val="single"/>
        </w:rPr>
        <w:t> </w:t>
      </w:r>
    </w:p>
    <w:p>
      <w:pPr>
        <w:pStyle w:val="BodyText"/>
        <w:spacing w:before="166"/>
        <w:rPr>
          <w:b/>
          <w:sz w:val="32"/>
        </w:rPr>
      </w:pPr>
    </w:p>
    <w:p>
      <w:pPr>
        <w:spacing w:before="0"/>
        <w:ind w:left="784" w:right="772" w:firstLine="0"/>
        <w:jc w:val="center"/>
        <w:rPr>
          <w:rFonts w:ascii="Book Antiqua"/>
          <w:sz w:val="32"/>
        </w:rPr>
      </w:pPr>
      <w:r>
        <w:rPr>
          <w:rFonts w:ascii="Book Antiqua"/>
          <w:color w:val="FF0000"/>
          <w:sz w:val="32"/>
        </w:rPr>
        <w:t>The</w:t>
      </w:r>
      <w:r>
        <w:rPr>
          <w:rFonts w:ascii="Book Antiqua"/>
          <w:color w:val="FF0000"/>
          <w:spacing w:val="-8"/>
          <w:sz w:val="32"/>
        </w:rPr>
        <w:t> </w:t>
      </w:r>
      <w:r>
        <w:rPr>
          <w:rFonts w:ascii="Book Antiqua"/>
          <w:color w:val="FF0000"/>
          <w:sz w:val="32"/>
        </w:rPr>
        <w:t>superbugs</w:t>
      </w:r>
      <w:r>
        <w:rPr>
          <w:rFonts w:ascii="Book Antiqua"/>
          <w:color w:val="FF0000"/>
          <w:spacing w:val="-9"/>
          <w:sz w:val="32"/>
        </w:rPr>
        <w:t> </w:t>
      </w:r>
      <w:r>
        <w:rPr>
          <w:rFonts w:ascii="Book Antiqua"/>
          <w:color w:val="FF0000"/>
          <w:sz w:val="32"/>
        </w:rPr>
        <w:t>are</w:t>
      </w:r>
      <w:r>
        <w:rPr>
          <w:rFonts w:ascii="Book Antiqua"/>
          <w:color w:val="FF0000"/>
          <w:spacing w:val="-8"/>
          <w:sz w:val="32"/>
        </w:rPr>
        <w:t> </w:t>
      </w:r>
      <w:r>
        <w:rPr>
          <w:rFonts w:ascii="Book Antiqua"/>
          <w:color w:val="FF0000"/>
          <w:sz w:val="32"/>
        </w:rPr>
        <w:t>among</w:t>
      </w:r>
      <w:r>
        <w:rPr>
          <w:rFonts w:ascii="Book Antiqua"/>
          <w:color w:val="FF0000"/>
          <w:spacing w:val="-6"/>
          <w:sz w:val="32"/>
        </w:rPr>
        <w:t> </w:t>
      </w:r>
      <w:r>
        <w:rPr>
          <w:rFonts w:ascii="Book Antiqua"/>
          <w:color w:val="FF0000"/>
          <w:sz w:val="32"/>
        </w:rPr>
        <w:t>us.</w:t>
      </w:r>
      <w:r>
        <w:rPr>
          <w:rFonts w:ascii="Book Antiqua"/>
          <w:color w:val="FF0000"/>
          <w:spacing w:val="-6"/>
          <w:sz w:val="32"/>
        </w:rPr>
        <w:t> </w:t>
      </w:r>
      <w:r>
        <w:rPr>
          <w:rFonts w:ascii="Book Antiqua"/>
          <w:color w:val="FF0000"/>
          <w:sz w:val="32"/>
        </w:rPr>
        <w:t>Can</w:t>
      </w:r>
      <w:r>
        <w:rPr>
          <w:rFonts w:ascii="Book Antiqua"/>
          <w:color w:val="FF0000"/>
          <w:spacing w:val="-8"/>
          <w:sz w:val="32"/>
        </w:rPr>
        <w:t> </w:t>
      </w:r>
      <w:r>
        <w:rPr>
          <w:rFonts w:ascii="Book Antiqua"/>
          <w:color w:val="FF0000"/>
          <w:sz w:val="32"/>
        </w:rPr>
        <w:t>we</w:t>
      </w:r>
      <w:r>
        <w:rPr>
          <w:rFonts w:ascii="Book Antiqua"/>
          <w:color w:val="FF0000"/>
          <w:spacing w:val="-8"/>
          <w:sz w:val="32"/>
        </w:rPr>
        <w:t> </w:t>
      </w:r>
      <w:r>
        <w:rPr>
          <w:rFonts w:ascii="Book Antiqua"/>
          <w:color w:val="FF0000"/>
          <w:sz w:val="32"/>
        </w:rPr>
        <w:t>beat</w:t>
      </w:r>
      <w:r>
        <w:rPr>
          <w:rFonts w:ascii="Book Antiqua"/>
          <w:color w:val="FF0000"/>
          <w:spacing w:val="-6"/>
          <w:sz w:val="32"/>
        </w:rPr>
        <w:t> </w:t>
      </w:r>
      <w:r>
        <w:rPr>
          <w:rFonts w:ascii="Book Antiqua"/>
          <w:color w:val="FF0000"/>
          <w:spacing w:val="-2"/>
          <w:sz w:val="32"/>
        </w:rPr>
        <w:t>them?</w:t>
      </w:r>
    </w:p>
    <w:p>
      <w:pPr>
        <w:pStyle w:val="BodyText"/>
        <w:spacing w:before="337"/>
        <w:ind w:left="119"/>
      </w:pPr>
      <w:r>
        <w:rPr/>
        <w:t>Antibiotic</w:t>
      </w:r>
      <w:r>
        <w:rPr>
          <w:spacing w:val="-2"/>
        </w:rPr>
        <w:t> </w:t>
      </w:r>
      <w:r>
        <w:rPr/>
        <w:t>resistance</w:t>
      </w:r>
      <w:r>
        <w:rPr>
          <w:spacing w:val="-2"/>
        </w:rPr>
        <w:t> </w:t>
      </w:r>
      <w:r>
        <w:rPr/>
        <w:t>has been</w:t>
      </w:r>
      <w:r>
        <w:rPr>
          <w:spacing w:val="-1"/>
        </w:rPr>
        <w:t> </w:t>
      </w:r>
      <w:r>
        <w:rPr/>
        <w:t>identified</w:t>
      </w:r>
      <w:r>
        <w:rPr>
          <w:spacing w:val="-1"/>
        </w:rPr>
        <w:t> </w:t>
      </w:r>
      <w:r>
        <w:rPr/>
        <w:t>as a</w:t>
      </w:r>
      <w:r>
        <w:rPr>
          <w:spacing w:val="-2"/>
        </w:rPr>
        <w:t> </w:t>
      </w:r>
      <w:r>
        <w:rPr/>
        <w:t>major</w:t>
      </w:r>
      <w:r>
        <w:rPr>
          <w:spacing w:val="-1"/>
        </w:rPr>
        <w:t> </w:t>
      </w:r>
      <w:r>
        <w:rPr/>
        <w:t>threat</w:t>
      </w:r>
      <w:r>
        <w:rPr>
          <w:spacing w:val="-1"/>
        </w:rPr>
        <w:t> </w:t>
      </w:r>
      <w:r>
        <w:rPr/>
        <w:t>to</w:t>
      </w:r>
      <w:r>
        <w:rPr>
          <w:spacing w:val="-1"/>
        </w:rPr>
        <w:t> </w:t>
      </w:r>
      <w:r>
        <w:rPr/>
        <w:t>human</w:t>
      </w:r>
      <w:r>
        <w:rPr>
          <w:spacing w:val="-1"/>
        </w:rPr>
        <w:t> </w:t>
      </w:r>
      <w:r>
        <w:rPr/>
        <w:t>health.</w:t>
      </w:r>
      <w:r>
        <w:rPr>
          <w:spacing w:val="-1"/>
        </w:rPr>
        <w:t> </w:t>
      </w:r>
      <w:r>
        <w:rPr/>
        <w:t>Its</w:t>
      </w:r>
      <w:r>
        <w:rPr>
          <w:spacing w:val="-1"/>
        </w:rPr>
        <w:t> </w:t>
      </w:r>
      <w:r>
        <w:rPr/>
        <w:t>rise</w:t>
      </w:r>
      <w:r>
        <w:rPr>
          <w:spacing w:val="-1"/>
        </w:rPr>
        <w:t> </w:t>
      </w:r>
      <w:r>
        <w:rPr/>
        <w:t>not</w:t>
      </w:r>
      <w:r>
        <w:rPr>
          <w:spacing w:val="-1"/>
        </w:rPr>
        <w:t> </w:t>
      </w:r>
      <w:r>
        <w:rPr/>
        <w:t>only</w:t>
      </w:r>
      <w:r>
        <w:rPr>
          <w:spacing w:val="-6"/>
        </w:rPr>
        <w:t> </w:t>
      </w:r>
      <w:r>
        <w:rPr/>
        <w:t>complicates</w:t>
      </w:r>
      <w:r>
        <w:rPr>
          <w:spacing w:val="-1"/>
        </w:rPr>
        <w:t> </w:t>
      </w:r>
      <w:r>
        <w:rPr/>
        <w:t>treatment of infectious diseases but also threatens medical procedures like surgery, transplants or chemotherapy, which depend on prevention of infection. Several pathogens have become resistant to many different antibiotics and in some cases they are virtually untreatable. While in the past when one antibiotic became ineffective there was always a newer one that was, in the present times the number of new antibiotics in development is dangerously low.</w:t>
      </w:r>
      <w:r>
        <w:rPr>
          <w:spacing w:val="-3"/>
        </w:rPr>
        <w:t> </w:t>
      </w:r>
      <w:r>
        <w:rPr/>
        <w:t>We</w:t>
      </w:r>
      <w:r>
        <w:rPr>
          <w:spacing w:val="-4"/>
        </w:rPr>
        <w:t> </w:t>
      </w:r>
      <w:r>
        <w:rPr/>
        <w:t>have</w:t>
      </w:r>
      <w:r>
        <w:rPr>
          <w:spacing w:val="-4"/>
        </w:rPr>
        <w:t> </w:t>
      </w:r>
      <w:r>
        <w:rPr/>
        <w:t>designed</w:t>
      </w:r>
      <w:r>
        <w:rPr>
          <w:spacing w:val="-3"/>
        </w:rPr>
        <w:t> </w:t>
      </w:r>
      <w:r>
        <w:rPr/>
        <w:t>our</w:t>
      </w:r>
      <w:r>
        <w:rPr>
          <w:spacing w:val="-3"/>
        </w:rPr>
        <w:t> </w:t>
      </w:r>
      <w:r>
        <w:rPr/>
        <w:t>research</w:t>
      </w:r>
      <w:r>
        <w:rPr>
          <w:spacing w:val="-3"/>
        </w:rPr>
        <w:t> </w:t>
      </w:r>
      <w:r>
        <w:rPr/>
        <w:t>project</w:t>
      </w:r>
      <w:r>
        <w:rPr>
          <w:spacing w:val="-3"/>
        </w:rPr>
        <w:t> </w:t>
      </w:r>
      <w:r>
        <w:rPr/>
        <w:t>to</w:t>
      </w:r>
      <w:r>
        <w:rPr>
          <w:spacing w:val="-3"/>
        </w:rPr>
        <w:t> </w:t>
      </w:r>
      <w:r>
        <w:rPr/>
        <w:t>combat</w:t>
      </w:r>
      <w:r>
        <w:rPr>
          <w:spacing w:val="-3"/>
        </w:rPr>
        <w:t> </w:t>
      </w:r>
      <w:r>
        <w:rPr/>
        <w:t>the</w:t>
      </w:r>
      <w:r>
        <w:rPr>
          <w:spacing w:val="-3"/>
        </w:rPr>
        <w:t> </w:t>
      </w:r>
      <w:r>
        <w:rPr/>
        <w:t>growing</w:t>
      </w:r>
      <w:r>
        <w:rPr>
          <w:spacing w:val="-6"/>
        </w:rPr>
        <w:t> </w:t>
      </w:r>
      <w:r>
        <w:rPr/>
        <w:t>problem</w:t>
      </w:r>
      <w:r>
        <w:rPr>
          <w:spacing w:val="-3"/>
        </w:rPr>
        <w:t> </w:t>
      </w:r>
      <w:r>
        <w:rPr/>
        <w:t>of</w:t>
      </w:r>
      <w:r>
        <w:rPr>
          <w:spacing w:val="-3"/>
        </w:rPr>
        <w:t> </w:t>
      </w:r>
      <w:r>
        <w:rPr/>
        <w:t>antibiotic</w:t>
      </w:r>
      <w:r>
        <w:rPr>
          <w:spacing w:val="-3"/>
        </w:rPr>
        <w:t> </w:t>
      </w:r>
      <w:r>
        <w:rPr/>
        <w:t>resistance</w:t>
      </w:r>
      <w:r>
        <w:rPr>
          <w:spacing w:val="-2"/>
        </w:rPr>
        <w:t> </w:t>
      </w:r>
      <w:r>
        <w:rPr/>
        <w:t>by</w:t>
      </w:r>
      <w:r>
        <w:rPr>
          <w:spacing w:val="-7"/>
        </w:rPr>
        <w:t> </w:t>
      </w:r>
      <w:r>
        <w:rPr/>
        <w:t>prolonging the effectiveness of currently available antibiotics. In particular we concentrate on antibiotics of the family of aminoglycosides. We have determined the most clinically relevant mechanism of resistance to the amikacin and other related antibiotics, and how the gene coding for resistance disseminates. We are researching strategies to design adjuvants that when administered in combination with amikacin circumvent the resistance, restoring the effectiveness to the treatment.</w:t>
      </w:r>
    </w:p>
    <w:p>
      <w:pPr>
        <w:spacing w:before="280"/>
        <w:ind w:left="4003" w:right="3978" w:hanging="6"/>
        <w:jc w:val="center"/>
        <w:rPr>
          <w:sz w:val="28"/>
        </w:rPr>
      </w:pPr>
      <w:r>
        <w:rPr>
          <w:sz w:val="28"/>
        </w:rPr>
        <w:t>Friday March 10, 2017 Location:</w:t>
      </w:r>
      <w:r>
        <w:rPr>
          <w:spacing w:val="-9"/>
          <w:sz w:val="28"/>
        </w:rPr>
        <w:t> </w:t>
      </w:r>
      <w:r>
        <w:rPr>
          <w:sz w:val="28"/>
        </w:rPr>
        <w:t>MH-480</w:t>
      </w:r>
      <w:r>
        <w:rPr>
          <w:spacing w:val="40"/>
          <w:sz w:val="28"/>
        </w:rPr>
        <w:t> </w:t>
      </w:r>
      <w:r>
        <w:rPr>
          <w:sz w:val="28"/>
        </w:rPr>
        <w:t>3:00</w:t>
      </w:r>
      <w:r>
        <w:rPr>
          <w:spacing w:val="-9"/>
          <w:sz w:val="28"/>
        </w:rPr>
        <w:t> </w:t>
      </w:r>
      <w:r>
        <w:rPr>
          <w:sz w:val="28"/>
        </w:rPr>
        <w:t>pm</w:t>
      </w:r>
    </w:p>
    <w:p>
      <w:pPr>
        <w:spacing w:line="237" w:lineRule="auto" w:before="2"/>
        <w:ind w:left="2537" w:right="2517" w:firstLine="0"/>
        <w:jc w:val="center"/>
        <w:rPr>
          <w:sz w:val="28"/>
        </w:rPr>
      </w:pPr>
      <w:r>
        <w:rPr>
          <w:sz w:val="28"/>
        </w:rPr>
        <w:t>For</w:t>
      </w:r>
      <w:r>
        <w:rPr>
          <w:spacing w:val="-13"/>
          <w:sz w:val="28"/>
        </w:rPr>
        <w:t> </w:t>
      </w:r>
      <w:r>
        <w:rPr>
          <w:sz w:val="28"/>
        </w:rPr>
        <w:t>questions</w:t>
      </w:r>
      <w:r>
        <w:rPr>
          <w:spacing w:val="-12"/>
          <w:sz w:val="28"/>
        </w:rPr>
        <w:t> </w:t>
      </w:r>
      <w:r>
        <w:rPr>
          <w:sz w:val="28"/>
        </w:rPr>
        <w:t>email:</w:t>
      </w:r>
      <w:r>
        <w:rPr>
          <w:spacing w:val="-13"/>
          <w:sz w:val="28"/>
        </w:rPr>
        <w:t> </w:t>
      </w:r>
      <w:hyperlink r:id="rId8">
        <w:r>
          <w:rPr>
            <w:color w:val="0000FF"/>
            <w:sz w:val="28"/>
            <w:u w:val="single" w:color="0000FF"/>
          </w:rPr>
          <w:t>ccam@fullerton.edu</w:t>
        </w:r>
      </w:hyperlink>
      <w:r>
        <w:rPr>
          <w:color w:val="0000FF"/>
          <w:sz w:val="28"/>
          <w:u w:val="none"/>
        </w:rPr>
        <w:t> </w:t>
      </w:r>
      <w:r>
        <w:rPr>
          <w:sz w:val="28"/>
          <w:u w:val="none"/>
        </w:rPr>
        <w:t>Refreshments will be served.</w:t>
      </w:r>
    </w:p>
    <w:sectPr>
      <w:type w:val="continuous"/>
      <w:pgSz w:w="12240" w:h="15840"/>
      <w:pgMar w:top="720" w:bottom="280" w:left="500" w:right="5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Century Schoolbook">
    <w:altName w:val="Century Schoolbook"/>
    <w:charset w:val="0"/>
    <w:family w:val="roman"/>
    <w:pitch w:val="variable"/>
  </w:font>
  <w:font w:name="Book Antiqua">
    <w:altName w:val="Book Antiqua"/>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jpeg"/><Relationship Id="rId8" Type="http://schemas.openxmlformats.org/officeDocument/2006/relationships/hyperlink" Target="mailto:ccam@fullerton.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Biology</dc:creator>
  <dc:title>Seminar flyer</dc:title>
  <dcterms:created xsi:type="dcterms:W3CDTF">2026-10-01T15:51:45Z</dcterms:created>
  <dcterms:modified xsi:type="dcterms:W3CDTF">2026-10-01T15:51:45Z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2017-03-03T00:00:00Z</vt:filetime>
  </property>
  <property fmtid="{D5CDD505-2E9C-101B-9397-08002B2CF9AE}" pid="3" name="Creator">
    <vt:lpwstr>Microsoft® Word 2013</vt:lpwstr>
  </property>
  <property fmtid="{D5CDD505-2E9C-101B-9397-08002B2CF9AE}" pid="4" name="LastSaved">
    <vt:filetime>2026-10-01T00:00:00Z</vt:filetime>
  </property>
  <property fmtid="{D5CDD505-2E9C-101B-9397-08002B2CF9AE}" pid="5" name="Producer">
    <vt:lpwstr>Microsoft® Word 2013</vt:lpwstr>
  </property>
</Properties>
</file>