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tabs>
          <w:tab w:pos="6851" w:val="left" w:leader="none"/>
        </w:tabs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1097521</wp:posOffset>
            </wp:positionH>
            <wp:positionV relativeFrom="paragraph">
              <wp:posOffset>-792</wp:posOffset>
            </wp:positionV>
            <wp:extent cx="1342214" cy="1218854"/>
            <wp:effectExtent l="0" t="0" r="0" b="0"/>
            <wp:wrapNone/>
            <wp:docPr id="1" name="Image 1" descr="BD3REAP_logo_cmyk_stacke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BD3REAP_logo_cmyk_stacke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214" cy="1218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California</w:t>
      </w:r>
      <w:r>
        <w:rPr>
          <w:color w:val="212121"/>
          <w:spacing w:val="-1"/>
        </w:rPr>
        <w:t> </w:t>
      </w:r>
      <w:r>
        <w:rPr>
          <w:color w:val="212121"/>
        </w:rPr>
        <w:t>BD2K </w:t>
      </w:r>
      <w:r>
        <w:rPr>
          <w:color w:val="212121"/>
          <w:spacing w:val="-2"/>
        </w:rPr>
        <w:t>Workshop</w:t>
      </w:r>
      <w:r>
        <w:rPr>
          <w:color w:val="212121"/>
        </w:rPr>
        <w:tab/>
      </w:r>
      <w:r>
        <w:rPr>
          <w:color w:val="212121"/>
        </w:rPr>
        <w:drawing>
          <wp:inline distT="0" distB="0" distL="0" distR="0">
            <wp:extent cx="1386839" cy="1147572"/>
            <wp:effectExtent l="0" t="0" r="0" b="0"/>
            <wp:docPr id="2" name="Image 2" descr="Screen Shot 2017-09-13 at 3.38.09 PM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Screen Shot 2017-09-13 at 3.38.09 PM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9" cy="11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12121"/>
        </w:rPr>
      </w:r>
    </w:p>
    <w:p>
      <w:pPr>
        <w:spacing w:line="285" w:lineRule="auto" w:before="68"/>
        <w:ind w:left="2515" w:right="2476" w:firstLine="0"/>
        <w:jc w:val="center"/>
        <w:rPr>
          <w:sz w:val="20"/>
        </w:rPr>
      </w:pPr>
      <w:r>
        <w:rPr>
          <w:color w:val="878787"/>
          <w:w w:val="105"/>
          <w:sz w:val="20"/>
        </w:rPr>
        <w:t>Location: Hyatt Regency Resort and Spa Huntington Beach, CA Date: September 15, 2017</w:t>
      </w:r>
    </w:p>
    <w:p>
      <w:pPr>
        <w:pStyle w:val="BodyText"/>
        <w:spacing w:before="97"/>
        <w:rPr>
          <w:sz w:val="20"/>
        </w:rPr>
      </w:pPr>
    </w:p>
    <w:p>
      <w:pPr>
        <w:spacing w:before="1"/>
        <w:ind w:left="43" w:right="0" w:firstLine="0"/>
        <w:jc w:val="center"/>
        <w:rPr>
          <w:b/>
          <w:sz w:val="24"/>
        </w:rPr>
      </w:pPr>
      <w:r>
        <w:rPr>
          <w:b/>
          <w:color w:val="990000"/>
          <w:spacing w:val="-5"/>
          <w:sz w:val="24"/>
          <w:u w:val="single" w:color="990000"/>
        </w:rPr>
        <w:t>Poster</w:t>
      </w:r>
      <w:r>
        <w:rPr>
          <w:b/>
          <w:color w:val="990000"/>
          <w:spacing w:val="-10"/>
          <w:sz w:val="24"/>
          <w:u w:val="single" w:color="990000"/>
        </w:rPr>
        <w:t> </w:t>
      </w:r>
      <w:r>
        <w:rPr>
          <w:b/>
          <w:color w:val="990000"/>
          <w:spacing w:val="-2"/>
          <w:sz w:val="24"/>
          <w:u w:val="single" w:color="990000"/>
        </w:rPr>
        <w:t>Presentations</w:t>
      </w:r>
    </w:p>
    <w:p>
      <w:pPr>
        <w:pStyle w:val="BodyText"/>
        <w:rPr>
          <w:b/>
        </w:rPr>
      </w:pPr>
    </w:p>
    <w:p>
      <w:pPr>
        <w:pStyle w:val="BodyText"/>
        <w:spacing w:before="207"/>
        <w:rPr>
          <w:b/>
        </w:rPr>
      </w:pPr>
    </w:p>
    <w:p>
      <w:pPr>
        <w:spacing w:line="285" w:lineRule="auto" w:before="0"/>
        <w:ind w:left="111" w:right="0" w:firstLine="0"/>
        <w:jc w:val="left"/>
        <w:rPr>
          <w:sz w:val="22"/>
        </w:rPr>
      </w:pPr>
      <w:r>
        <w:rPr>
          <w:color w:val="212121"/>
          <w:w w:val="105"/>
          <w:sz w:val="22"/>
        </w:rPr>
        <w:t>Do diet carbonated soft drinkers have better diet</w:t>
      </w:r>
      <w:r>
        <w:rPr>
          <w:color w:val="212121"/>
          <w:spacing w:val="-2"/>
          <w:w w:val="105"/>
          <w:sz w:val="22"/>
        </w:rPr>
        <w:t> </w:t>
      </w:r>
      <w:r>
        <w:rPr>
          <w:color w:val="212121"/>
          <w:w w:val="105"/>
          <w:sz w:val="22"/>
        </w:rPr>
        <w:t>quality? Evidence from WWEIA, NHANES (2005-2012). </w:t>
      </w:r>
      <w:r>
        <w:rPr>
          <w:b/>
          <w:color w:val="212121"/>
          <w:sz w:val="22"/>
        </w:rPr>
        <w:t>Navajas,</w:t>
      </w:r>
      <w:r>
        <w:rPr>
          <w:b/>
          <w:color w:val="212121"/>
          <w:spacing w:val="-9"/>
          <w:sz w:val="22"/>
        </w:rPr>
        <w:t> </w:t>
      </w:r>
      <w:r>
        <w:rPr>
          <w:b/>
          <w:color w:val="212121"/>
          <w:sz w:val="22"/>
        </w:rPr>
        <w:t>E.,</w:t>
      </w:r>
      <w:r>
        <w:rPr>
          <w:b/>
          <w:color w:val="212121"/>
          <w:spacing w:val="-10"/>
          <w:sz w:val="22"/>
        </w:rPr>
        <w:t> </w:t>
      </w:r>
      <w:r>
        <w:rPr>
          <w:b/>
          <w:color w:val="212121"/>
          <w:sz w:val="22"/>
        </w:rPr>
        <w:t>Que,</w:t>
      </w:r>
      <w:r>
        <w:rPr>
          <w:b/>
          <w:color w:val="212121"/>
          <w:spacing w:val="-8"/>
          <w:sz w:val="22"/>
        </w:rPr>
        <w:t> </w:t>
      </w:r>
      <w:r>
        <w:rPr>
          <w:b/>
          <w:color w:val="212121"/>
          <w:sz w:val="22"/>
        </w:rPr>
        <w:t>J.,</w:t>
      </w:r>
      <w:r>
        <w:rPr>
          <w:b/>
          <w:color w:val="212121"/>
          <w:spacing w:val="-8"/>
          <w:sz w:val="22"/>
        </w:rPr>
        <w:t> </w:t>
      </w:r>
      <w:r>
        <w:rPr>
          <w:b/>
          <w:color w:val="212121"/>
          <w:sz w:val="22"/>
        </w:rPr>
        <w:t>Guzman,</w:t>
      </w:r>
      <w:r>
        <w:rPr>
          <w:b/>
          <w:color w:val="212121"/>
          <w:spacing w:val="-11"/>
          <w:sz w:val="22"/>
        </w:rPr>
        <w:t> </w:t>
      </w:r>
      <w:r>
        <w:rPr>
          <w:b/>
          <w:color w:val="212121"/>
          <w:sz w:val="22"/>
        </w:rPr>
        <w:t>M.,</w:t>
      </w:r>
      <w:r>
        <w:rPr>
          <w:b/>
          <w:color w:val="212121"/>
          <w:spacing w:val="-8"/>
          <w:sz w:val="22"/>
        </w:rPr>
        <w:t> </w:t>
      </w:r>
      <w:r>
        <w:rPr>
          <w:b/>
          <w:color w:val="212121"/>
          <w:sz w:val="22"/>
        </w:rPr>
        <w:t>Rusmevichientong,</w:t>
      </w:r>
      <w:r>
        <w:rPr>
          <w:b/>
          <w:color w:val="212121"/>
          <w:spacing w:val="-9"/>
          <w:sz w:val="22"/>
        </w:rPr>
        <w:t> </w:t>
      </w:r>
      <w:r>
        <w:rPr>
          <w:b/>
          <w:color w:val="212121"/>
          <w:sz w:val="22"/>
        </w:rPr>
        <w:t>P.,</w:t>
      </w:r>
      <w:r>
        <w:rPr>
          <w:b/>
          <w:color w:val="212121"/>
          <w:spacing w:val="-9"/>
          <w:sz w:val="22"/>
        </w:rPr>
        <w:t> </w:t>
      </w:r>
      <w:r>
        <w:rPr>
          <w:b/>
          <w:color w:val="212121"/>
          <w:sz w:val="22"/>
        </w:rPr>
        <w:t>McEligot,</w:t>
      </w:r>
      <w:r>
        <w:rPr>
          <w:b/>
          <w:color w:val="212121"/>
          <w:spacing w:val="-9"/>
          <w:sz w:val="22"/>
        </w:rPr>
        <w:t> </w:t>
      </w:r>
      <w:r>
        <w:rPr>
          <w:b/>
          <w:color w:val="212121"/>
          <w:sz w:val="22"/>
        </w:rPr>
        <w:t>A.,</w:t>
      </w:r>
      <w:r>
        <w:rPr>
          <w:b/>
          <w:color w:val="212121"/>
          <w:spacing w:val="-9"/>
          <w:sz w:val="22"/>
        </w:rPr>
        <w:t> </w:t>
      </w:r>
      <w:r>
        <w:rPr>
          <w:b/>
          <w:color w:val="212121"/>
          <w:sz w:val="22"/>
        </w:rPr>
        <w:t>&amp;</w:t>
      </w:r>
      <w:r>
        <w:rPr>
          <w:b/>
          <w:color w:val="212121"/>
          <w:spacing w:val="-11"/>
          <w:sz w:val="22"/>
        </w:rPr>
        <w:t> </w:t>
      </w:r>
      <w:r>
        <w:rPr>
          <w:b/>
          <w:color w:val="212121"/>
          <w:sz w:val="22"/>
        </w:rPr>
        <w:t>Mitra,</w:t>
      </w:r>
      <w:r>
        <w:rPr>
          <w:b/>
          <w:color w:val="212121"/>
          <w:spacing w:val="-9"/>
          <w:sz w:val="22"/>
        </w:rPr>
        <w:t> </w:t>
      </w:r>
      <w:r>
        <w:rPr>
          <w:b/>
          <w:color w:val="212121"/>
          <w:sz w:val="22"/>
        </w:rPr>
        <w:t>S.</w:t>
      </w:r>
      <w:r>
        <w:rPr>
          <w:b/>
          <w:color w:val="212121"/>
          <w:spacing w:val="-1"/>
          <w:sz w:val="22"/>
        </w:rPr>
        <w:t> </w:t>
      </w:r>
      <w:r>
        <w:rPr>
          <w:color w:val="212121"/>
          <w:sz w:val="22"/>
        </w:rPr>
        <w:t>California</w:t>
      </w:r>
      <w:r>
        <w:rPr>
          <w:color w:val="212121"/>
          <w:spacing w:val="-10"/>
          <w:sz w:val="22"/>
        </w:rPr>
        <w:t> </w:t>
      </w:r>
      <w:r>
        <w:rPr>
          <w:color w:val="212121"/>
          <w:sz w:val="22"/>
        </w:rPr>
        <w:t>State </w:t>
      </w:r>
      <w:r>
        <w:rPr>
          <w:color w:val="212121"/>
          <w:w w:val="105"/>
          <w:sz w:val="22"/>
        </w:rPr>
        <w:t>University, Fullerton.</w:t>
      </w:r>
    </w:p>
    <w:p>
      <w:pPr>
        <w:pStyle w:val="BodyText"/>
        <w:spacing w:before="48"/>
      </w:pPr>
    </w:p>
    <w:p>
      <w:pPr>
        <w:spacing w:before="1"/>
        <w:ind w:left="111" w:right="0" w:firstLine="0"/>
        <w:jc w:val="left"/>
        <w:rPr>
          <w:b/>
          <w:sz w:val="22"/>
        </w:rPr>
      </w:pPr>
      <w:r>
        <w:rPr>
          <w:color w:val="212121"/>
          <w:sz w:val="22"/>
        </w:rPr>
        <w:t>Dyslexia:</w:t>
      </w:r>
      <w:r>
        <w:rPr>
          <w:color w:val="212121"/>
          <w:spacing w:val="6"/>
          <w:sz w:val="22"/>
        </w:rPr>
        <w:t> </w:t>
      </w:r>
      <w:r>
        <w:rPr>
          <w:color w:val="212121"/>
          <w:sz w:val="22"/>
        </w:rPr>
        <w:t>Related</w:t>
      </w:r>
      <w:r>
        <w:rPr>
          <w:color w:val="212121"/>
          <w:spacing w:val="6"/>
          <w:sz w:val="22"/>
        </w:rPr>
        <w:t> </w:t>
      </w:r>
      <w:r>
        <w:rPr>
          <w:color w:val="212121"/>
          <w:sz w:val="22"/>
        </w:rPr>
        <w:t>Behaviors</w:t>
      </w:r>
      <w:r>
        <w:rPr>
          <w:color w:val="212121"/>
          <w:spacing w:val="6"/>
          <w:sz w:val="22"/>
        </w:rPr>
        <w:t> </w:t>
      </w:r>
      <w:r>
        <w:rPr>
          <w:color w:val="212121"/>
          <w:sz w:val="22"/>
        </w:rPr>
        <w:t>and</w:t>
      </w:r>
      <w:r>
        <w:rPr>
          <w:color w:val="212121"/>
          <w:spacing w:val="9"/>
          <w:sz w:val="22"/>
        </w:rPr>
        <w:t> </w:t>
      </w:r>
      <w:r>
        <w:rPr>
          <w:color w:val="212121"/>
          <w:sz w:val="22"/>
        </w:rPr>
        <w:t>Neuronal</w:t>
      </w:r>
      <w:r>
        <w:rPr>
          <w:color w:val="212121"/>
          <w:spacing w:val="8"/>
          <w:sz w:val="22"/>
        </w:rPr>
        <w:t> </w:t>
      </w:r>
      <w:r>
        <w:rPr>
          <w:color w:val="212121"/>
          <w:sz w:val="22"/>
        </w:rPr>
        <w:t>Abnormalities.</w:t>
      </w:r>
      <w:r>
        <w:rPr>
          <w:color w:val="212121"/>
          <w:spacing w:val="12"/>
          <w:sz w:val="22"/>
        </w:rPr>
        <w:t> </w:t>
      </w:r>
      <w:r>
        <w:rPr>
          <w:b/>
          <w:color w:val="212121"/>
          <w:sz w:val="22"/>
        </w:rPr>
        <w:t>S.A.</w:t>
      </w:r>
      <w:r>
        <w:rPr>
          <w:b/>
          <w:color w:val="212121"/>
          <w:spacing w:val="7"/>
          <w:sz w:val="22"/>
        </w:rPr>
        <w:t> </w:t>
      </w:r>
      <w:r>
        <w:rPr>
          <w:b/>
          <w:color w:val="212121"/>
          <w:sz w:val="22"/>
        </w:rPr>
        <w:t>Gonzalez,</w:t>
      </w:r>
      <w:r>
        <w:rPr>
          <w:b/>
          <w:color w:val="212121"/>
          <w:spacing w:val="4"/>
          <w:sz w:val="22"/>
        </w:rPr>
        <w:t> </w:t>
      </w:r>
      <w:r>
        <w:rPr>
          <w:b/>
          <w:color w:val="212121"/>
          <w:sz w:val="22"/>
        </w:rPr>
        <w:t>K.</w:t>
      </w:r>
      <w:r>
        <w:rPr>
          <w:b/>
          <w:color w:val="212121"/>
          <w:spacing w:val="9"/>
          <w:sz w:val="22"/>
        </w:rPr>
        <w:t> </w:t>
      </w:r>
      <w:r>
        <w:rPr>
          <w:b/>
          <w:color w:val="212121"/>
          <w:sz w:val="22"/>
        </w:rPr>
        <w:t>Lynch,</w:t>
      </w:r>
      <w:r>
        <w:rPr>
          <w:b/>
          <w:color w:val="212121"/>
          <w:spacing w:val="4"/>
          <w:sz w:val="22"/>
        </w:rPr>
        <w:t> </w:t>
      </w:r>
      <w:r>
        <w:rPr>
          <w:b/>
          <w:color w:val="212121"/>
          <w:sz w:val="22"/>
        </w:rPr>
        <w:t>M.</w:t>
      </w:r>
      <w:r>
        <w:rPr>
          <w:b/>
          <w:color w:val="212121"/>
          <w:spacing w:val="7"/>
          <w:sz w:val="22"/>
        </w:rPr>
        <w:t> </w:t>
      </w:r>
      <w:r>
        <w:rPr>
          <w:b/>
          <w:color w:val="212121"/>
          <w:sz w:val="22"/>
        </w:rPr>
        <w:t>Orozco,</w:t>
      </w:r>
      <w:r>
        <w:rPr>
          <w:b/>
          <w:color w:val="212121"/>
          <w:spacing w:val="6"/>
          <w:sz w:val="22"/>
        </w:rPr>
        <w:t> </w:t>
      </w:r>
      <w:r>
        <w:rPr>
          <w:b/>
          <w:color w:val="212121"/>
          <w:sz w:val="22"/>
        </w:rPr>
        <w:t>K.</w:t>
      </w:r>
      <w:r>
        <w:rPr>
          <w:b/>
          <w:color w:val="212121"/>
          <w:spacing w:val="3"/>
          <w:sz w:val="22"/>
        </w:rPr>
        <w:t> </w:t>
      </w:r>
      <w:r>
        <w:rPr>
          <w:b/>
          <w:color w:val="212121"/>
          <w:spacing w:val="-2"/>
          <w:sz w:val="22"/>
        </w:rPr>
        <w:t>Clark.</w:t>
      </w:r>
    </w:p>
    <w:p>
      <w:pPr>
        <w:pStyle w:val="BodyText"/>
        <w:spacing w:before="49"/>
        <w:ind w:left="111"/>
      </w:pPr>
      <w:r>
        <w:rPr>
          <w:color w:val="212121"/>
        </w:rPr>
        <w:t>California</w:t>
      </w:r>
      <w:r>
        <w:rPr>
          <w:color w:val="212121"/>
          <w:spacing w:val="39"/>
        </w:rPr>
        <w:t> </w:t>
      </w:r>
      <w:r>
        <w:rPr>
          <w:color w:val="212121"/>
        </w:rPr>
        <w:t>State</w:t>
      </w:r>
      <w:r>
        <w:rPr>
          <w:color w:val="212121"/>
          <w:spacing w:val="44"/>
        </w:rPr>
        <w:t> </w:t>
      </w:r>
      <w:r>
        <w:rPr>
          <w:color w:val="212121"/>
        </w:rPr>
        <w:t>University,</w:t>
      </w:r>
      <w:r>
        <w:rPr>
          <w:color w:val="212121"/>
          <w:spacing w:val="41"/>
        </w:rPr>
        <w:t> </w:t>
      </w:r>
      <w:r>
        <w:rPr>
          <w:color w:val="212121"/>
        </w:rPr>
        <w:t>Fullerton;</w:t>
      </w:r>
      <w:r>
        <w:rPr>
          <w:color w:val="212121"/>
          <w:spacing w:val="42"/>
        </w:rPr>
        <w:t> </w:t>
      </w:r>
      <w:r>
        <w:rPr>
          <w:color w:val="212121"/>
        </w:rPr>
        <w:t>University</w:t>
      </w:r>
      <w:r>
        <w:rPr>
          <w:color w:val="212121"/>
          <w:spacing w:val="43"/>
        </w:rPr>
        <w:t> </w:t>
      </w:r>
      <w:r>
        <w:rPr>
          <w:color w:val="212121"/>
        </w:rPr>
        <w:t>of</w:t>
      </w:r>
      <w:r>
        <w:rPr>
          <w:color w:val="212121"/>
          <w:spacing w:val="38"/>
        </w:rPr>
        <w:t> </w:t>
      </w:r>
      <w:r>
        <w:rPr>
          <w:color w:val="212121"/>
        </w:rPr>
        <w:t>Southern</w:t>
      </w:r>
      <w:r>
        <w:rPr>
          <w:color w:val="212121"/>
          <w:spacing w:val="40"/>
        </w:rPr>
        <w:t> </w:t>
      </w:r>
      <w:r>
        <w:rPr>
          <w:color w:val="212121"/>
          <w:spacing w:val="-2"/>
        </w:rPr>
        <w:t>California.</w:t>
      </w:r>
    </w:p>
    <w:p>
      <w:pPr>
        <w:pStyle w:val="BodyText"/>
        <w:spacing w:before="97"/>
      </w:pPr>
    </w:p>
    <w:p>
      <w:pPr>
        <w:pStyle w:val="BodyText"/>
        <w:spacing w:line="285" w:lineRule="auto"/>
        <w:ind w:left="111"/>
      </w:pPr>
      <w:r>
        <w:rPr>
          <w:color w:val="212121"/>
        </w:rPr>
        <w:t>Functional</w:t>
      </w:r>
      <w:r>
        <w:rPr>
          <w:color w:val="212121"/>
          <w:spacing w:val="33"/>
        </w:rPr>
        <w:t> </w:t>
      </w:r>
      <w:r>
        <w:rPr>
          <w:color w:val="212121"/>
        </w:rPr>
        <w:t>Brain</w:t>
      </w:r>
      <w:r>
        <w:rPr>
          <w:color w:val="212121"/>
          <w:spacing w:val="30"/>
        </w:rPr>
        <w:t> </w:t>
      </w:r>
      <w:r>
        <w:rPr>
          <w:color w:val="212121"/>
        </w:rPr>
        <w:t>Connectivity</w:t>
      </w:r>
      <w:r>
        <w:rPr>
          <w:color w:val="212121"/>
          <w:spacing w:val="35"/>
        </w:rPr>
        <w:t> </w:t>
      </w:r>
      <w:r>
        <w:rPr>
          <w:color w:val="212121"/>
        </w:rPr>
        <w:t>Analysis</w:t>
      </w:r>
      <w:r>
        <w:rPr>
          <w:color w:val="212121"/>
          <w:spacing w:val="31"/>
        </w:rPr>
        <w:t> </w:t>
      </w:r>
      <w:r>
        <w:rPr>
          <w:color w:val="212121"/>
        </w:rPr>
        <w:t>in</w:t>
      </w:r>
      <w:r>
        <w:rPr>
          <w:color w:val="212121"/>
          <w:spacing w:val="30"/>
        </w:rPr>
        <w:t> </w:t>
      </w:r>
      <w:r>
        <w:rPr>
          <w:color w:val="212121"/>
        </w:rPr>
        <w:t>Human</w:t>
      </w:r>
      <w:r>
        <w:rPr>
          <w:color w:val="212121"/>
          <w:spacing w:val="26"/>
        </w:rPr>
        <w:t> </w:t>
      </w:r>
      <w:r>
        <w:rPr>
          <w:color w:val="212121"/>
        </w:rPr>
        <w:t>Connectome</w:t>
      </w:r>
      <w:r>
        <w:rPr>
          <w:color w:val="212121"/>
          <w:spacing w:val="31"/>
        </w:rPr>
        <w:t> </w:t>
      </w:r>
      <w:r>
        <w:rPr>
          <w:color w:val="212121"/>
        </w:rPr>
        <w:t>Project</w:t>
      </w:r>
      <w:r>
        <w:rPr>
          <w:color w:val="212121"/>
          <w:spacing w:val="33"/>
        </w:rPr>
        <w:t> </w:t>
      </w:r>
      <w:r>
        <w:rPr>
          <w:color w:val="212121"/>
        </w:rPr>
        <w:t>Data</w:t>
      </w:r>
      <w:r>
        <w:rPr>
          <w:color w:val="212121"/>
          <w:spacing w:val="33"/>
        </w:rPr>
        <w:t> </w:t>
      </w:r>
      <w:r>
        <w:rPr>
          <w:color w:val="212121"/>
        </w:rPr>
        <w:t>Set.</w:t>
      </w:r>
      <w:r>
        <w:rPr>
          <w:color w:val="212121"/>
          <w:spacing w:val="38"/>
        </w:rPr>
        <w:t> </w:t>
      </w:r>
      <w:r>
        <w:rPr>
          <w:b/>
          <w:color w:val="212121"/>
        </w:rPr>
        <w:t>S.</w:t>
      </w:r>
      <w:r>
        <w:rPr>
          <w:b/>
          <w:color w:val="212121"/>
          <w:spacing w:val="35"/>
        </w:rPr>
        <w:t> </w:t>
      </w:r>
      <w:r>
        <w:rPr>
          <w:b/>
          <w:color w:val="212121"/>
        </w:rPr>
        <w:t>Orozco</w:t>
      </w:r>
      <w:r>
        <w:rPr>
          <w:b/>
          <w:color w:val="212121"/>
          <w:spacing w:val="35"/>
        </w:rPr>
        <w:t> </w:t>
      </w:r>
      <w:r>
        <w:rPr>
          <w:b/>
          <w:color w:val="212121"/>
        </w:rPr>
        <w:t>and</w:t>
      </w:r>
      <w:r>
        <w:rPr>
          <w:b/>
          <w:color w:val="212121"/>
          <w:spacing w:val="35"/>
        </w:rPr>
        <w:t> </w:t>
      </w:r>
      <w:r>
        <w:rPr>
          <w:b/>
          <w:color w:val="212121"/>
        </w:rPr>
        <w:t>K.</w:t>
      </w:r>
      <w:r>
        <w:rPr>
          <w:b/>
          <w:color w:val="212121"/>
          <w:spacing w:val="31"/>
        </w:rPr>
        <w:t> </w:t>
      </w:r>
      <w:r>
        <w:rPr>
          <w:b/>
          <w:color w:val="212121"/>
        </w:rPr>
        <w:t>Jann. </w:t>
      </w:r>
      <w:r>
        <w:rPr>
          <w:color w:val="212121"/>
          <w:w w:val="110"/>
        </w:rPr>
        <w:t>California</w:t>
      </w:r>
      <w:r>
        <w:rPr>
          <w:color w:val="212121"/>
          <w:spacing w:val="-5"/>
          <w:w w:val="110"/>
        </w:rPr>
        <w:t> </w:t>
      </w:r>
      <w:r>
        <w:rPr>
          <w:color w:val="212121"/>
          <w:w w:val="110"/>
        </w:rPr>
        <w:t>State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University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Fullerton,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Biological</w:t>
      </w:r>
      <w:r>
        <w:rPr>
          <w:color w:val="212121"/>
          <w:spacing w:val="-5"/>
          <w:w w:val="110"/>
        </w:rPr>
        <w:t> </w:t>
      </w:r>
      <w:r>
        <w:rPr>
          <w:color w:val="212121"/>
          <w:w w:val="110"/>
        </w:rPr>
        <w:t>Science;</w:t>
      </w:r>
      <w:r>
        <w:rPr>
          <w:color w:val="212121"/>
          <w:spacing w:val="-7"/>
          <w:w w:val="110"/>
        </w:rPr>
        <w:t> </w:t>
      </w:r>
      <w:r>
        <w:rPr>
          <w:color w:val="212121"/>
          <w:w w:val="110"/>
        </w:rPr>
        <w:t>University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of</w:t>
      </w:r>
      <w:r>
        <w:rPr>
          <w:color w:val="212121"/>
          <w:spacing w:val="-7"/>
          <w:w w:val="110"/>
        </w:rPr>
        <w:t> </w:t>
      </w:r>
      <w:r>
        <w:rPr>
          <w:color w:val="212121"/>
          <w:w w:val="110"/>
        </w:rPr>
        <w:t>Southern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California,</w:t>
      </w:r>
      <w:r>
        <w:rPr>
          <w:color w:val="212121"/>
          <w:spacing w:val="-4"/>
          <w:w w:val="110"/>
        </w:rPr>
        <w:t> </w:t>
      </w:r>
      <w:r>
        <w:rPr>
          <w:color w:val="212121"/>
          <w:w w:val="110"/>
        </w:rPr>
        <w:t>Stevens Institute for</w:t>
      </w:r>
      <w:r>
        <w:rPr>
          <w:color w:val="212121"/>
          <w:spacing w:val="-1"/>
          <w:w w:val="110"/>
        </w:rPr>
        <w:t> </w:t>
      </w:r>
      <w:r>
        <w:rPr>
          <w:color w:val="212121"/>
          <w:w w:val="110"/>
        </w:rPr>
        <w:t>Neuroimaging and Informatics, Keck</w:t>
      </w:r>
      <w:r>
        <w:rPr>
          <w:color w:val="212121"/>
          <w:spacing w:val="-2"/>
          <w:w w:val="110"/>
        </w:rPr>
        <w:t> </w:t>
      </w:r>
      <w:r>
        <w:rPr>
          <w:color w:val="212121"/>
          <w:w w:val="110"/>
        </w:rPr>
        <w:t>School of Medicine,</w:t>
      </w:r>
      <w:r>
        <w:rPr>
          <w:color w:val="212121"/>
          <w:spacing w:val="-1"/>
          <w:w w:val="110"/>
        </w:rPr>
        <w:t> </w:t>
      </w:r>
      <w:r>
        <w:rPr>
          <w:color w:val="212121"/>
          <w:w w:val="110"/>
        </w:rPr>
        <w:t>USC.</w:t>
      </w:r>
    </w:p>
    <w:p>
      <w:pPr>
        <w:pStyle w:val="BodyText"/>
        <w:spacing w:before="49"/>
      </w:pPr>
    </w:p>
    <w:p>
      <w:pPr>
        <w:pStyle w:val="BodyText"/>
        <w:spacing w:line="285" w:lineRule="auto"/>
        <w:ind w:left="111" w:right="150"/>
      </w:pPr>
      <w:r>
        <w:rPr>
          <w:color w:val="212121"/>
        </w:rPr>
        <w:t>Genome-Wide Association Study of Autism Spectrum Disorder. </w:t>
      </w:r>
      <w:r>
        <w:rPr>
          <w:b/>
          <w:color w:val="212121"/>
        </w:rPr>
        <w:t>A. Cornelious, C. Torgerson, J. D. Van Horn M.Eng, PhD, A. W. Toga, PhD. </w:t>
      </w:r>
      <w:r>
        <w:rPr>
          <w:color w:val="212121"/>
        </w:rPr>
        <w:t>Department of Biological Science and Center for Applied </w:t>
      </w:r>
      <w:r>
        <w:rPr>
          <w:color w:val="212121"/>
          <w:spacing w:val="-2"/>
          <w:w w:val="110"/>
        </w:rPr>
        <w:t>Biotechnology</w:t>
      </w:r>
      <w:r>
        <w:rPr>
          <w:color w:val="212121"/>
          <w:spacing w:val="-7"/>
          <w:w w:val="110"/>
        </w:rPr>
        <w:t> </w:t>
      </w:r>
      <w:r>
        <w:rPr>
          <w:color w:val="212121"/>
          <w:spacing w:val="-2"/>
          <w:w w:val="110"/>
        </w:rPr>
        <w:t>Studies,</w:t>
      </w:r>
      <w:r>
        <w:rPr>
          <w:color w:val="212121"/>
          <w:spacing w:val="-6"/>
          <w:w w:val="110"/>
        </w:rPr>
        <w:t> </w:t>
      </w:r>
      <w:r>
        <w:rPr>
          <w:color w:val="212121"/>
          <w:spacing w:val="-2"/>
          <w:w w:val="110"/>
        </w:rPr>
        <w:t>California</w:t>
      </w:r>
      <w:r>
        <w:rPr>
          <w:color w:val="212121"/>
          <w:spacing w:val="-7"/>
          <w:w w:val="110"/>
        </w:rPr>
        <w:t> </w:t>
      </w:r>
      <w:r>
        <w:rPr>
          <w:color w:val="212121"/>
          <w:spacing w:val="-2"/>
          <w:w w:val="110"/>
        </w:rPr>
        <w:t>State</w:t>
      </w:r>
      <w:r>
        <w:rPr>
          <w:color w:val="212121"/>
          <w:spacing w:val="-8"/>
          <w:w w:val="110"/>
        </w:rPr>
        <w:t> </w:t>
      </w:r>
      <w:r>
        <w:rPr>
          <w:color w:val="212121"/>
          <w:spacing w:val="-2"/>
          <w:w w:val="110"/>
        </w:rPr>
        <w:t>University,</w:t>
      </w:r>
      <w:r>
        <w:rPr>
          <w:color w:val="212121"/>
          <w:spacing w:val="-8"/>
          <w:w w:val="110"/>
        </w:rPr>
        <w:t> </w:t>
      </w:r>
      <w:r>
        <w:rPr>
          <w:color w:val="212121"/>
          <w:spacing w:val="-2"/>
          <w:w w:val="110"/>
        </w:rPr>
        <w:t>Fullerton.</w:t>
      </w:r>
      <w:r>
        <w:rPr>
          <w:color w:val="212121"/>
          <w:spacing w:val="-8"/>
          <w:w w:val="110"/>
        </w:rPr>
        <w:t> </w:t>
      </w:r>
      <w:r>
        <w:rPr>
          <w:color w:val="212121"/>
          <w:spacing w:val="-2"/>
          <w:w w:val="110"/>
        </w:rPr>
        <w:t>Laboratory</w:t>
      </w:r>
      <w:r>
        <w:rPr>
          <w:color w:val="212121"/>
          <w:spacing w:val="-5"/>
          <w:w w:val="110"/>
        </w:rPr>
        <w:t> </w:t>
      </w:r>
      <w:r>
        <w:rPr>
          <w:color w:val="212121"/>
          <w:spacing w:val="-2"/>
          <w:w w:val="110"/>
        </w:rPr>
        <w:t>of</w:t>
      </w:r>
      <w:r>
        <w:rPr>
          <w:color w:val="212121"/>
          <w:spacing w:val="-8"/>
          <w:w w:val="110"/>
        </w:rPr>
        <w:t> </w:t>
      </w:r>
      <w:r>
        <w:rPr>
          <w:color w:val="212121"/>
          <w:spacing w:val="-2"/>
          <w:w w:val="110"/>
        </w:rPr>
        <w:t>Neuro</w:t>
      </w:r>
      <w:r>
        <w:rPr>
          <w:color w:val="212121"/>
          <w:spacing w:val="-7"/>
          <w:w w:val="110"/>
        </w:rPr>
        <w:t> </w:t>
      </w:r>
      <w:r>
        <w:rPr>
          <w:color w:val="212121"/>
          <w:spacing w:val="-2"/>
          <w:w w:val="110"/>
        </w:rPr>
        <w:t>Imaging,</w:t>
      </w:r>
      <w:r>
        <w:rPr>
          <w:color w:val="212121"/>
          <w:spacing w:val="-8"/>
          <w:w w:val="110"/>
        </w:rPr>
        <w:t> </w:t>
      </w:r>
      <w:r>
        <w:rPr>
          <w:color w:val="212121"/>
          <w:spacing w:val="-2"/>
          <w:w w:val="110"/>
        </w:rPr>
        <w:t>USC</w:t>
      </w:r>
      <w:r>
        <w:rPr>
          <w:color w:val="212121"/>
          <w:spacing w:val="-5"/>
          <w:w w:val="110"/>
        </w:rPr>
        <w:t> </w:t>
      </w:r>
      <w:r>
        <w:rPr>
          <w:color w:val="212121"/>
          <w:spacing w:val="-2"/>
          <w:w w:val="110"/>
        </w:rPr>
        <w:t>Stevens </w:t>
      </w:r>
      <w:r>
        <w:rPr>
          <w:color w:val="212121"/>
          <w:w w:val="110"/>
        </w:rPr>
        <w:t>Neuroimaging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and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Informatics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Institute,</w:t>
      </w:r>
      <w:r>
        <w:rPr>
          <w:color w:val="212121"/>
          <w:spacing w:val="-4"/>
          <w:w w:val="110"/>
        </w:rPr>
        <w:t> </w:t>
      </w:r>
      <w:r>
        <w:rPr>
          <w:color w:val="212121"/>
          <w:w w:val="110"/>
        </w:rPr>
        <w:t>Keck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School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of</w:t>
      </w:r>
      <w:r>
        <w:rPr>
          <w:color w:val="212121"/>
          <w:spacing w:val="-2"/>
          <w:w w:val="110"/>
        </w:rPr>
        <w:t> </w:t>
      </w:r>
      <w:r>
        <w:rPr>
          <w:color w:val="212121"/>
          <w:w w:val="110"/>
        </w:rPr>
        <w:t>Medicine,</w:t>
      </w:r>
      <w:r>
        <w:rPr>
          <w:color w:val="212121"/>
          <w:spacing w:val="-4"/>
          <w:w w:val="110"/>
        </w:rPr>
        <w:t> </w:t>
      </w:r>
      <w:r>
        <w:rPr>
          <w:color w:val="212121"/>
          <w:w w:val="110"/>
        </w:rPr>
        <w:t>University of</w:t>
      </w:r>
      <w:r>
        <w:rPr>
          <w:color w:val="212121"/>
          <w:spacing w:val="-2"/>
          <w:w w:val="110"/>
        </w:rPr>
        <w:t> </w:t>
      </w:r>
      <w:r>
        <w:rPr>
          <w:color w:val="212121"/>
          <w:w w:val="110"/>
        </w:rPr>
        <w:t>Southern</w:t>
      </w:r>
      <w:r>
        <w:rPr>
          <w:color w:val="212121"/>
          <w:spacing w:val="-3"/>
          <w:w w:val="110"/>
        </w:rPr>
        <w:t> </w:t>
      </w:r>
      <w:r>
        <w:rPr>
          <w:color w:val="212121"/>
          <w:w w:val="110"/>
        </w:rPr>
        <w:t>California</w:t>
      </w:r>
    </w:p>
    <w:p>
      <w:pPr>
        <w:pStyle w:val="BodyText"/>
        <w:spacing w:before="47"/>
      </w:pPr>
    </w:p>
    <w:p>
      <w:pPr>
        <w:spacing w:before="0"/>
        <w:ind w:left="111" w:right="0" w:firstLine="0"/>
        <w:jc w:val="left"/>
        <w:rPr>
          <w:b/>
          <w:sz w:val="22"/>
        </w:rPr>
      </w:pPr>
      <w:r>
        <w:rPr>
          <w:w w:val="105"/>
          <w:sz w:val="22"/>
        </w:rPr>
        <w:t>Making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something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out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nothing:</w:t>
      </w:r>
      <w:r>
        <w:rPr>
          <w:spacing w:val="-9"/>
          <w:w w:val="105"/>
          <w:sz w:val="22"/>
        </w:rPr>
        <w:t> </w:t>
      </w:r>
      <w:r>
        <w:rPr>
          <w:w w:val="105"/>
          <w:sz w:val="22"/>
        </w:rPr>
        <w:t>Data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imputation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techniques.</w:t>
      </w:r>
      <w:r>
        <w:rPr>
          <w:spacing w:val="-9"/>
          <w:w w:val="105"/>
          <w:sz w:val="22"/>
        </w:rPr>
        <w:t> </w:t>
      </w:r>
      <w:r>
        <w:rPr>
          <w:b/>
          <w:w w:val="105"/>
          <w:sz w:val="22"/>
        </w:rPr>
        <w:t>S.</w:t>
      </w:r>
      <w:r>
        <w:rPr>
          <w:b/>
          <w:spacing w:val="-11"/>
          <w:w w:val="105"/>
          <w:sz w:val="22"/>
        </w:rPr>
        <w:t> </w:t>
      </w:r>
      <w:r>
        <w:rPr>
          <w:b/>
          <w:w w:val="105"/>
          <w:sz w:val="22"/>
        </w:rPr>
        <w:t>Sta.</w:t>
      </w:r>
      <w:r>
        <w:rPr>
          <w:b/>
          <w:spacing w:val="-10"/>
          <w:w w:val="105"/>
          <w:sz w:val="22"/>
        </w:rPr>
        <w:t> </w:t>
      </w:r>
      <w:r>
        <w:rPr>
          <w:b/>
          <w:w w:val="105"/>
          <w:sz w:val="22"/>
        </w:rPr>
        <w:t>Cruz,</w:t>
      </w:r>
      <w:r>
        <w:rPr>
          <w:b/>
          <w:spacing w:val="-10"/>
          <w:w w:val="105"/>
          <w:sz w:val="22"/>
        </w:rPr>
        <w:t> </w:t>
      </w:r>
      <w:r>
        <w:rPr>
          <w:b/>
          <w:w w:val="105"/>
          <w:sz w:val="22"/>
        </w:rPr>
        <w:t>K.</w:t>
      </w:r>
      <w:r>
        <w:rPr>
          <w:b/>
          <w:spacing w:val="-8"/>
          <w:w w:val="105"/>
          <w:sz w:val="22"/>
        </w:rPr>
        <w:t> </w:t>
      </w:r>
      <w:r>
        <w:rPr>
          <w:b/>
          <w:w w:val="105"/>
          <w:sz w:val="22"/>
        </w:rPr>
        <w:t>Clark,</w:t>
      </w:r>
      <w:r>
        <w:rPr>
          <w:b/>
          <w:spacing w:val="-10"/>
          <w:w w:val="105"/>
          <w:sz w:val="22"/>
        </w:rPr>
        <w:t> </w:t>
      </w:r>
      <w:r>
        <w:rPr>
          <w:b/>
          <w:w w:val="105"/>
          <w:sz w:val="22"/>
        </w:rPr>
        <w:t>and</w:t>
      </w:r>
      <w:r>
        <w:rPr>
          <w:b/>
          <w:spacing w:val="-11"/>
          <w:w w:val="105"/>
          <w:sz w:val="22"/>
        </w:rPr>
        <w:t> </w:t>
      </w:r>
      <w:r>
        <w:rPr>
          <w:b/>
          <w:w w:val="105"/>
          <w:sz w:val="22"/>
        </w:rPr>
        <w:t>F.</w:t>
      </w:r>
      <w:r>
        <w:rPr>
          <w:b/>
          <w:spacing w:val="-8"/>
          <w:w w:val="105"/>
          <w:sz w:val="22"/>
        </w:rPr>
        <w:t> </w:t>
      </w:r>
      <w:r>
        <w:rPr>
          <w:b/>
          <w:spacing w:val="-2"/>
          <w:w w:val="105"/>
          <w:sz w:val="22"/>
        </w:rPr>
        <w:t>Sepehrband.</w:t>
      </w:r>
    </w:p>
    <w:p>
      <w:pPr>
        <w:pStyle w:val="BodyText"/>
        <w:spacing w:before="50"/>
        <w:ind w:left="111"/>
      </w:pPr>
      <w:r>
        <w:rPr/>
        <w:t>California</w:t>
      </w:r>
      <w:r>
        <w:rPr>
          <w:spacing w:val="39"/>
        </w:rPr>
        <w:t> </w:t>
      </w:r>
      <w:r>
        <w:rPr/>
        <w:t>State</w:t>
      </w:r>
      <w:r>
        <w:rPr>
          <w:spacing w:val="43"/>
        </w:rPr>
        <w:t> </w:t>
      </w:r>
      <w:r>
        <w:rPr/>
        <w:t>University,</w:t>
      </w:r>
      <w:r>
        <w:rPr>
          <w:spacing w:val="41"/>
        </w:rPr>
        <w:t> </w:t>
      </w:r>
      <w:r>
        <w:rPr/>
        <w:t>Fullerton;</w:t>
      </w:r>
      <w:r>
        <w:rPr>
          <w:spacing w:val="42"/>
        </w:rPr>
        <w:t> </w:t>
      </w:r>
      <w:r>
        <w:rPr/>
        <w:t>University</w:t>
      </w:r>
      <w:r>
        <w:rPr>
          <w:spacing w:val="43"/>
        </w:rPr>
        <w:t> </w:t>
      </w:r>
      <w:r>
        <w:rPr/>
        <w:t>of</w:t>
      </w:r>
      <w:r>
        <w:rPr>
          <w:spacing w:val="38"/>
        </w:rPr>
        <w:t> </w:t>
      </w:r>
      <w:r>
        <w:rPr/>
        <w:t>Southern</w:t>
      </w:r>
      <w:r>
        <w:rPr>
          <w:spacing w:val="39"/>
        </w:rPr>
        <w:t> </w:t>
      </w:r>
      <w:r>
        <w:rPr>
          <w:spacing w:val="-2"/>
        </w:rPr>
        <w:t>California.</w:t>
      </w:r>
    </w:p>
    <w:p>
      <w:pPr>
        <w:pStyle w:val="BodyText"/>
        <w:spacing w:before="97"/>
      </w:pPr>
    </w:p>
    <w:p>
      <w:pPr>
        <w:spacing w:line="285" w:lineRule="auto" w:before="0"/>
        <w:ind w:left="111" w:right="0" w:firstLine="0"/>
        <w:jc w:val="left"/>
        <w:rPr>
          <w:sz w:val="22"/>
        </w:rPr>
      </w:pPr>
      <w:r>
        <w:rPr>
          <w:color w:val="212121"/>
          <w:sz w:val="22"/>
        </w:rPr>
        <w:t>The</w:t>
      </w:r>
      <w:r>
        <w:rPr>
          <w:color w:val="212121"/>
          <w:spacing w:val="31"/>
          <w:sz w:val="22"/>
        </w:rPr>
        <w:t> </w:t>
      </w:r>
      <w:r>
        <w:rPr>
          <w:color w:val="212121"/>
          <w:sz w:val="22"/>
        </w:rPr>
        <w:t>association</w:t>
      </w:r>
      <w:r>
        <w:rPr>
          <w:color w:val="212121"/>
          <w:spacing w:val="34"/>
          <w:sz w:val="22"/>
        </w:rPr>
        <w:t> </w:t>
      </w:r>
      <w:r>
        <w:rPr>
          <w:color w:val="212121"/>
          <w:sz w:val="22"/>
        </w:rPr>
        <w:t>of</w:t>
      </w:r>
      <w:r>
        <w:rPr>
          <w:color w:val="212121"/>
          <w:spacing w:val="33"/>
          <w:sz w:val="22"/>
        </w:rPr>
        <w:t> </w:t>
      </w:r>
      <w:r>
        <w:rPr>
          <w:color w:val="212121"/>
          <w:sz w:val="22"/>
        </w:rPr>
        <w:t>caffeine</w:t>
      </w:r>
      <w:r>
        <w:rPr>
          <w:color w:val="212121"/>
          <w:spacing w:val="31"/>
          <w:sz w:val="22"/>
        </w:rPr>
        <w:t> </w:t>
      </w:r>
      <w:r>
        <w:rPr>
          <w:color w:val="212121"/>
          <w:sz w:val="22"/>
        </w:rPr>
        <w:t>metabolite</w:t>
      </w:r>
      <w:r>
        <w:rPr>
          <w:color w:val="212121"/>
          <w:spacing w:val="34"/>
          <w:sz w:val="22"/>
        </w:rPr>
        <w:t> </w:t>
      </w:r>
      <w:r>
        <w:rPr>
          <w:color w:val="212121"/>
          <w:sz w:val="22"/>
        </w:rPr>
        <w:t>AAMU</w:t>
      </w:r>
      <w:r>
        <w:rPr>
          <w:color w:val="212121"/>
          <w:spacing w:val="34"/>
          <w:sz w:val="22"/>
        </w:rPr>
        <w:t> </w:t>
      </w:r>
      <w:r>
        <w:rPr>
          <w:color w:val="212121"/>
          <w:sz w:val="22"/>
        </w:rPr>
        <w:t>with</w:t>
      </w:r>
      <w:r>
        <w:rPr>
          <w:color w:val="212121"/>
          <w:spacing w:val="34"/>
          <w:sz w:val="22"/>
        </w:rPr>
        <w:t> </w:t>
      </w:r>
      <w:r>
        <w:rPr>
          <w:color w:val="212121"/>
          <w:sz w:val="22"/>
        </w:rPr>
        <w:t>self-reported</w:t>
      </w:r>
      <w:r>
        <w:rPr>
          <w:color w:val="212121"/>
          <w:spacing w:val="31"/>
          <w:sz w:val="22"/>
        </w:rPr>
        <w:t> </w:t>
      </w:r>
      <w:r>
        <w:rPr>
          <w:color w:val="212121"/>
          <w:sz w:val="22"/>
        </w:rPr>
        <w:t>depression</w:t>
      </w:r>
      <w:r>
        <w:rPr>
          <w:color w:val="212121"/>
          <w:spacing w:val="34"/>
          <w:sz w:val="22"/>
        </w:rPr>
        <w:t> </w:t>
      </w:r>
      <w:r>
        <w:rPr>
          <w:color w:val="212121"/>
          <w:sz w:val="22"/>
        </w:rPr>
        <w:t>in</w:t>
      </w:r>
      <w:r>
        <w:rPr>
          <w:color w:val="212121"/>
          <w:spacing w:val="31"/>
          <w:sz w:val="22"/>
        </w:rPr>
        <w:t> </w:t>
      </w:r>
      <w:r>
        <w:rPr>
          <w:color w:val="212121"/>
          <w:sz w:val="22"/>
        </w:rPr>
        <w:t>NHANES.</w:t>
      </w:r>
      <w:r>
        <w:rPr>
          <w:color w:val="212121"/>
          <w:spacing w:val="36"/>
          <w:sz w:val="22"/>
        </w:rPr>
        <w:t> </w:t>
      </w:r>
      <w:r>
        <w:rPr>
          <w:b/>
          <w:color w:val="212121"/>
          <w:sz w:val="22"/>
        </w:rPr>
        <w:t>G.</w:t>
      </w:r>
      <w:r>
        <w:rPr>
          <w:b/>
          <w:color w:val="212121"/>
          <w:spacing w:val="34"/>
          <w:sz w:val="22"/>
        </w:rPr>
        <w:t> </w:t>
      </w:r>
      <w:r>
        <w:rPr>
          <w:b/>
          <w:color w:val="212121"/>
          <w:sz w:val="22"/>
        </w:rPr>
        <w:t>T.</w:t>
      </w:r>
      <w:r>
        <w:rPr>
          <w:b/>
          <w:color w:val="212121"/>
          <w:spacing w:val="34"/>
          <w:sz w:val="22"/>
        </w:rPr>
        <w:t> </w:t>
      </w:r>
      <w:r>
        <w:rPr>
          <w:b/>
          <w:color w:val="212121"/>
          <w:sz w:val="22"/>
        </w:rPr>
        <w:t>Patricio,</w:t>
      </w:r>
      <w:r>
        <w:rPr>
          <w:b/>
          <w:color w:val="212121"/>
          <w:spacing w:val="31"/>
          <w:sz w:val="22"/>
        </w:rPr>
        <w:t> </w:t>
      </w:r>
      <w:r>
        <w:rPr>
          <w:b/>
          <w:color w:val="212121"/>
          <w:sz w:val="22"/>
        </w:rPr>
        <w:t>S. Behseta, J. Pogoda, and A. J. McEligot. </w:t>
      </w:r>
      <w:r>
        <w:rPr>
          <w:color w:val="212121"/>
          <w:sz w:val="22"/>
        </w:rPr>
        <w:t>California State Univeristy, Fullerton.</w:t>
      </w:r>
    </w:p>
    <w:p>
      <w:pPr>
        <w:pStyle w:val="BodyText"/>
        <w:spacing w:before="48"/>
      </w:pPr>
    </w:p>
    <w:p>
      <w:pPr>
        <w:spacing w:line="285" w:lineRule="auto" w:before="0"/>
        <w:ind w:left="111" w:right="150" w:firstLine="0"/>
        <w:jc w:val="left"/>
        <w:rPr>
          <w:sz w:val="22"/>
        </w:rPr>
      </w:pPr>
      <w:r>
        <w:rPr>
          <w:color w:val="212121"/>
          <w:sz w:val="22"/>
        </w:rPr>
        <w:t>Transcriptomic</w:t>
      </w:r>
      <w:r>
        <w:rPr>
          <w:color w:val="212121"/>
          <w:spacing w:val="38"/>
          <w:sz w:val="22"/>
        </w:rPr>
        <w:t> </w:t>
      </w:r>
      <w:r>
        <w:rPr>
          <w:color w:val="212121"/>
          <w:sz w:val="22"/>
        </w:rPr>
        <w:t>Analysis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of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Brain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RNA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from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Mucolipidosis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IV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Knockout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Mouse</w:t>
      </w:r>
      <w:r>
        <w:rPr>
          <w:color w:val="212121"/>
          <w:spacing w:val="40"/>
          <w:sz w:val="22"/>
        </w:rPr>
        <w:t> </w:t>
      </w:r>
      <w:r>
        <w:rPr>
          <w:color w:val="212121"/>
          <w:sz w:val="22"/>
        </w:rPr>
        <w:t>Model.</w:t>
      </w:r>
      <w:r>
        <w:rPr>
          <w:color w:val="212121"/>
          <w:spacing w:val="40"/>
          <w:sz w:val="22"/>
        </w:rPr>
        <w:t> </w:t>
      </w:r>
      <w:r>
        <w:rPr>
          <w:b/>
          <w:color w:val="212121"/>
          <w:sz w:val="22"/>
        </w:rPr>
        <w:t>J.</w:t>
      </w:r>
      <w:r>
        <w:rPr>
          <w:b/>
          <w:color w:val="212121"/>
          <w:spacing w:val="40"/>
          <w:sz w:val="22"/>
        </w:rPr>
        <w:t> </w:t>
      </w:r>
      <w:r>
        <w:rPr>
          <w:b/>
          <w:color w:val="212121"/>
          <w:sz w:val="22"/>
        </w:rPr>
        <w:t>Chacon,</w:t>
      </w:r>
      <w:r>
        <w:rPr>
          <w:b/>
          <w:color w:val="212121"/>
          <w:spacing w:val="40"/>
          <w:sz w:val="22"/>
        </w:rPr>
        <w:t> </w:t>
      </w:r>
      <w:r>
        <w:rPr>
          <w:b/>
          <w:color w:val="212121"/>
          <w:sz w:val="22"/>
        </w:rPr>
        <w:t>L. Rosas, S. Behseta, A. McEligot, and M. Cuajungco. </w:t>
      </w:r>
      <w:r>
        <w:rPr>
          <w:color w:val="212121"/>
          <w:sz w:val="22"/>
        </w:rPr>
        <w:t>California State University, Fullerton</w:t>
      </w:r>
    </w:p>
    <w:p>
      <w:pPr>
        <w:pStyle w:val="BodyText"/>
        <w:spacing w:before="49"/>
      </w:pPr>
    </w:p>
    <w:p>
      <w:pPr>
        <w:spacing w:line="285" w:lineRule="auto" w:before="0"/>
        <w:ind w:left="111" w:right="0" w:firstLine="0"/>
        <w:jc w:val="left"/>
        <w:rPr>
          <w:sz w:val="22"/>
        </w:rPr>
      </w:pPr>
      <w:r>
        <w:rPr>
          <w:color w:val="212121"/>
          <w:w w:val="105"/>
          <w:sz w:val="22"/>
        </w:rPr>
        <w:t>Using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big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data to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study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and identify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potential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biomarkers</w:t>
      </w:r>
      <w:r>
        <w:rPr>
          <w:color w:val="212121"/>
          <w:spacing w:val="-1"/>
          <w:w w:val="105"/>
          <w:sz w:val="22"/>
        </w:rPr>
        <w:t> </w:t>
      </w:r>
      <w:r>
        <w:rPr>
          <w:color w:val="212121"/>
          <w:w w:val="105"/>
          <w:sz w:val="22"/>
        </w:rPr>
        <w:t>of</w:t>
      </w:r>
      <w:r>
        <w:rPr>
          <w:color w:val="212121"/>
          <w:spacing w:val="-3"/>
          <w:w w:val="105"/>
          <w:sz w:val="22"/>
        </w:rPr>
        <w:t> </w:t>
      </w:r>
      <w:r>
        <w:rPr>
          <w:color w:val="212121"/>
          <w:w w:val="105"/>
          <w:sz w:val="22"/>
        </w:rPr>
        <w:t>post-traumatic epilepsy. </w:t>
      </w:r>
      <w:r>
        <w:rPr>
          <w:b/>
          <w:color w:val="212121"/>
          <w:w w:val="105"/>
          <w:sz w:val="22"/>
        </w:rPr>
        <w:t>G.</w:t>
      </w:r>
      <w:r>
        <w:rPr>
          <w:b/>
          <w:color w:val="212121"/>
          <w:spacing w:val="-1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T. Patricio,</w:t>
      </w:r>
      <w:r>
        <w:rPr>
          <w:b/>
          <w:color w:val="212121"/>
          <w:spacing w:val="-4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A. W. Toga,</w:t>
      </w:r>
      <w:r>
        <w:rPr>
          <w:b/>
          <w:color w:val="212121"/>
          <w:spacing w:val="-9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and</w:t>
      </w:r>
      <w:r>
        <w:rPr>
          <w:b/>
          <w:color w:val="212121"/>
          <w:spacing w:val="-7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D.</w:t>
      </w:r>
      <w:r>
        <w:rPr>
          <w:b/>
          <w:color w:val="212121"/>
          <w:spacing w:val="-7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Duncan.</w:t>
      </w:r>
      <w:r>
        <w:rPr>
          <w:b/>
          <w:color w:val="212121"/>
          <w:spacing w:val="-6"/>
          <w:w w:val="105"/>
          <w:sz w:val="22"/>
        </w:rPr>
        <w:t> </w:t>
      </w:r>
      <w:r>
        <w:rPr>
          <w:color w:val="212121"/>
          <w:w w:val="105"/>
          <w:sz w:val="22"/>
        </w:rPr>
        <w:t>University</w:t>
      </w:r>
      <w:r>
        <w:rPr>
          <w:color w:val="212121"/>
          <w:spacing w:val="-7"/>
          <w:w w:val="105"/>
          <w:sz w:val="22"/>
        </w:rPr>
        <w:t> </w:t>
      </w:r>
      <w:r>
        <w:rPr>
          <w:color w:val="212121"/>
          <w:w w:val="105"/>
          <w:sz w:val="22"/>
        </w:rPr>
        <w:t>of</w:t>
      </w:r>
      <w:r>
        <w:rPr>
          <w:color w:val="212121"/>
          <w:spacing w:val="-10"/>
          <w:w w:val="105"/>
          <w:sz w:val="22"/>
        </w:rPr>
        <w:t> </w:t>
      </w:r>
      <w:r>
        <w:rPr>
          <w:color w:val="212121"/>
          <w:w w:val="105"/>
          <w:sz w:val="22"/>
        </w:rPr>
        <w:t>Southern</w:t>
      </w:r>
      <w:r>
        <w:rPr>
          <w:color w:val="212121"/>
          <w:spacing w:val="-7"/>
          <w:w w:val="105"/>
          <w:sz w:val="22"/>
        </w:rPr>
        <w:t> </w:t>
      </w:r>
      <w:r>
        <w:rPr>
          <w:color w:val="212121"/>
          <w:w w:val="105"/>
          <w:sz w:val="22"/>
        </w:rPr>
        <w:t>California</w:t>
      </w:r>
    </w:p>
    <w:p>
      <w:pPr>
        <w:pStyle w:val="BodyText"/>
        <w:spacing w:before="48"/>
      </w:pPr>
    </w:p>
    <w:p>
      <w:pPr>
        <w:spacing w:line="285" w:lineRule="auto" w:before="0"/>
        <w:ind w:left="111" w:right="0" w:firstLine="0"/>
        <w:jc w:val="left"/>
        <w:rPr>
          <w:sz w:val="22"/>
        </w:rPr>
      </w:pPr>
      <w:r>
        <w:rPr>
          <w:sz w:val="22"/>
        </w:rPr>
        <w:t>You are what you eat: Folate and depression. </w:t>
      </w:r>
      <w:r>
        <w:rPr>
          <w:b/>
          <w:sz w:val="22"/>
        </w:rPr>
        <w:t>S. Sta. Cruz, S. Gonzalez, S. Behseta, J. Pogoda, and A. </w:t>
      </w:r>
      <w:r>
        <w:rPr>
          <w:b/>
          <w:w w:val="105"/>
          <w:sz w:val="22"/>
        </w:rPr>
        <w:t>McEligot. </w:t>
      </w:r>
      <w:r>
        <w:rPr>
          <w:w w:val="105"/>
          <w:sz w:val="22"/>
        </w:rPr>
        <w:t>California State University, Fullerton; Columbus Biometrics, LLC.</w:t>
      </w:r>
    </w:p>
    <w:sectPr>
      <w:type w:val="continuous"/>
      <w:pgSz w:w="12240" w:h="15840"/>
      <w:pgMar w:top="880" w:bottom="280" w:left="88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0"/>
      <w:ind w:left="2515"/>
      <w:jc w:val="center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BD3-REAP</dc:creator>
  <dcterms:created xsi:type="dcterms:W3CDTF">2026-10-01T19:20:13Z</dcterms:created>
  <dcterms:modified xsi:type="dcterms:W3CDTF">2026-10-01T19:20:13Z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2026-10-01T00:00:00Z</vt:filetime>
  </property>
  <property fmtid="{D5CDD505-2E9C-101B-9397-08002B2CF9AE}" pid="5" name="Producer">
    <vt:lpwstr>Microsoft® Word 2016</vt:lpwstr>
  </property>
</Properties>
</file>